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81" w:rsidRPr="004758A2" w:rsidRDefault="00261281" w:rsidP="00261281">
      <w:pPr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Раздел 3 Оформление и процесс защиты диссертационной работы</w:t>
      </w:r>
    </w:p>
    <w:p w:rsidR="00261281" w:rsidRPr="00211855" w:rsidRDefault="00261281" w:rsidP="002612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261281" w:rsidRPr="00211855" w:rsidRDefault="00261281" w:rsidP="0026128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1855">
        <w:rPr>
          <w:rFonts w:ascii="Times New Roman" w:hAnsi="Times New Roman" w:cs="Times New Roman"/>
          <w:sz w:val="28"/>
          <w:szCs w:val="28"/>
        </w:rPr>
        <w:t>Тема 8. Процесс защиты диссертационного исследования</w:t>
      </w:r>
    </w:p>
    <w:p w:rsidR="00261281" w:rsidRPr="00211855" w:rsidRDefault="00261281" w:rsidP="00261281">
      <w:pPr>
        <w:pStyle w:val="a3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11855">
        <w:rPr>
          <w:rFonts w:ascii="Times New Roman" w:hAnsi="Times New Roman" w:cs="Times New Roman"/>
          <w:sz w:val="28"/>
          <w:szCs w:val="28"/>
        </w:rPr>
        <w:t>Предварительная экспертиза диссертационной работы.</w:t>
      </w:r>
    </w:p>
    <w:p w:rsidR="00261281" w:rsidRPr="00211855" w:rsidRDefault="00261281" w:rsidP="00261281">
      <w:pPr>
        <w:pStyle w:val="a3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11855">
        <w:rPr>
          <w:rFonts w:ascii="Times New Roman" w:hAnsi="Times New Roman" w:cs="Times New Roman"/>
          <w:sz w:val="28"/>
          <w:szCs w:val="28"/>
        </w:rPr>
        <w:t>Представление работы в диссертационный совет и ее предварительное рассмотрение.</w:t>
      </w:r>
    </w:p>
    <w:p w:rsidR="00261281" w:rsidRDefault="00261281" w:rsidP="00261281">
      <w:pPr>
        <w:pStyle w:val="a3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11855">
        <w:rPr>
          <w:rFonts w:ascii="Times New Roman" w:hAnsi="Times New Roman" w:cs="Times New Roman"/>
          <w:sz w:val="28"/>
          <w:szCs w:val="28"/>
        </w:rPr>
        <w:t>Подготовка к защите и порядок защиты кандидатской диссертации.</w:t>
      </w:r>
    </w:p>
    <w:p w:rsidR="00261281" w:rsidRDefault="00261281" w:rsidP="0026128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61281" w:rsidRPr="00712BB5" w:rsidRDefault="00261281" w:rsidP="00261281">
      <w:pPr>
        <w:keepNext/>
        <w:keepLines/>
        <w:widowControl w:val="0"/>
        <w:numPr>
          <w:ilvl w:val="0"/>
          <w:numId w:val="10"/>
        </w:numPr>
        <w:tabs>
          <w:tab w:val="left" w:pos="1726"/>
        </w:tabs>
        <w:spacing w:after="103" w:line="290" w:lineRule="exact"/>
        <w:ind w:left="1280"/>
        <w:jc w:val="both"/>
        <w:outlineLvl w:val="0"/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</w:pPr>
      <w:bookmarkStart w:id="1" w:name="bookmark0"/>
      <w:r w:rsidRPr="00712BB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Процедура предварительного рассмотрения диссертации</w:t>
      </w:r>
      <w:bookmarkEnd w:id="1"/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090"/>
        </w:tabs>
        <w:spacing w:after="0" w:line="482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Диссертационный совет принимает к предварительному рассмотрению диссертацию, отвечающую требованиям, предусмотренным в Положении о присуждении ученых степеней, при представлении соискателем ученой степени следующих документов:</w:t>
      </w:r>
    </w:p>
    <w:p w:rsidR="00261281" w:rsidRPr="00712BB5" w:rsidRDefault="00261281" w:rsidP="00261281">
      <w:pPr>
        <w:widowControl w:val="0"/>
        <w:tabs>
          <w:tab w:val="left" w:pos="1090"/>
        </w:tabs>
        <w:spacing w:after="0" w:line="482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а)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заявления соискателя ученой степени по рекомендуемому образцу согласно приложению № 1 к настоящему Положению;</w:t>
      </w:r>
    </w:p>
    <w:p w:rsidR="00261281" w:rsidRPr="00712BB5" w:rsidRDefault="00261281" w:rsidP="00261281">
      <w:pPr>
        <w:widowControl w:val="0"/>
        <w:tabs>
          <w:tab w:val="left" w:pos="1090"/>
        </w:tabs>
        <w:spacing w:after="0" w:line="482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б)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подтверждения размещения на сайте организации полного текста диссертации (распечатка страницы с сайта с указанием даты размещения);</w:t>
      </w:r>
    </w:p>
    <w:p w:rsidR="00261281" w:rsidRPr="00261281" w:rsidRDefault="00261281" w:rsidP="00261281">
      <w:pPr>
        <w:widowControl w:val="0"/>
        <w:tabs>
          <w:tab w:val="left" w:pos="1090"/>
        </w:tabs>
        <w:spacing w:after="0" w:line="482" w:lineRule="exact"/>
        <w:ind w:lef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в)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 xml:space="preserve">заверенной в установленном порядке копии документа </w:t>
      </w: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о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высшем</w:t>
      </w:r>
    </w:p>
    <w:p w:rsidR="00261281" w:rsidRPr="00712BB5" w:rsidRDefault="00261281" w:rsidP="00261281">
      <w:pPr>
        <w:widowControl w:val="0"/>
        <w:spacing w:after="0" w:line="485" w:lineRule="exact"/>
        <w:ind w:left="20" w:right="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образовании (диплом специалиста, диплом магистра, диплом об окончании аспирантуры (адъюнктуры) - для соискателя ученой степени кандидата наук (лица, получившие образование в иностранном государстве, дополнительно представляют копию</w:t>
      </w: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.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д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окумента, удостоверяющего признание в Российской Федерации образования и (или) квалификации, полученных в иностранном государстве, с предоставлением тех же академических и (или) профессиональных прав, что и обладателям высшего образования, полученного в Российской Федерации (</w:t>
      </w:r>
      <w:proofErr w:type="spell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специалитет</w:t>
      </w:r>
      <w:proofErr w:type="spell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, магистратура, аспирантура (адъюнктура), за исключением случаев, когда высшее образование, полученное в иностранном государстве, подпадает под действие международных 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договоров о взаимном признании, либо получено в иностранной образовательной организации, входящей в перечень, который</w:t>
      </w:r>
    </w:p>
    <w:p w:rsidR="00261281" w:rsidRPr="00712BB5" w:rsidRDefault="00261281" w:rsidP="00261281">
      <w:pPr>
        <w:widowControl w:val="0"/>
        <w:spacing w:after="0" w:line="110" w:lineRule="exact"/>
        <w:ind w:left="6960"/>
        <w:rPr>
          <w:rFonts w:ascii="Georgia" w:eastAsia="Georgia" w:hAnsi="Georgia" w:cs="Georgia"/>
          <w:b/>
          <w:bCs/>
          <w:sz w:val="11"/>
          <w:szCs w:val="11"/>
          <w:lang w:eastAsia="ru-RU"/>
        </w:rPr>
      </w:pPr>
      <w:r w:rsidRPr="00712BB5">
        <w:rPr>
          <w:rFonts w:ascii="Georgia" w:eastAsia="Georgia" w:hAnsi="Georgia" w:cs="Georgia"/>
          <w:b/>
          <w:bCs/>
          <w:sz w:val="11"/>
          <w:szCs w:val="11"/>
          <w:lang w:eastAsia="ru-RU"/>
        </w:rPr>
        <w:t>л</w:t>
      </w:r>
    </w:p>
    <w:p w:rsidR="00261281" w:rsidRPr="00712BB5" w:rsidRDefault="00261281" w:rsidP="00261281">
      <w:pPr>
        <w:widowControl w:val="0"/>
        <w:spacing w:after="0" w:line="482" w:lineRule="exact"/>
        <w:ind w:left="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устанавливается Правительством Российской Федерации (1 экз.);</w:t>
      </w:r>
    </w:p>
    <w:p w:rsidR="00261281" w:rsidRPr="00712BB5" w:rsidRDefault="00261281" w:rsidP="00261281">
      <w:pPr>
        <w:widowControl w:val="0"/>
        <w:tabs>
          <w:tab w:val="left" w:pos="1009"/>
        </w:tabs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г)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заверенной в установленном порядке копии диплома кандидата наук - для соискателя ученой степени доктора наук (лица, получившие ученую степень в иностранном государстве, дополнительно представляют копию свидетельства о признании ученой степени, полученной в иностранном государстве, за исключением случаев, когда иностранные ученые степени подпадают под действие международных договоров Российской Федерации, а также получены в иностранных образовательных организациях и научных организациях, перечень</w:t>
      </w:r>
      <w:proofErr w:type="gramEnd"/>
    </w:p>
    <w:p w:rsidR="00261281" w:rsidRPr="00712BB5" w:rsidRDefault="00261281" w:rsidP="00261281">
      <w:pPr>
        <w:widowControl w:val="0"/>
        <w:tabs>
          <w:tab w:val="left" w:leader="underscore" w:pos="3366"/>
          <w:tab w:val="center" w:pos="8121"/>
        </w:tabs>
        <w:spacing w:after="0" w:line="110" w:lineRule="exact"/>
        <w:ind w:left="3160"/>
        <w:jc w:val="both"/>
        <w:rPr>
          <w:rFonts w:ascii="Georgia" w:eastAsia="Georgia" w:hAnsi="Georgia" w:cs="Georgia"/>
          <w:b/>
          <w:bCs/>
          <w:sz w:val="11"/>
          <w:szCs w:val="11"/>
          <w:lang w:eastAsia="ru-RU"/>
        </w:rPr>
      </w:pPr>
      <w:r w:rsidRPr="00712BB5">
        <w:rPr>
          <w:rFonts w:ascii="Georgia" w:eastAsia="Georgia" w:hAnsi="Georgia" w:cs="Georgia"/>
          <w:b/>
          <w:bCs/>
          <w:sz w:val="11"/>
          <w:szCs w:val="11"/>
          <w:lang w:eastAsia="ru-RU"/>
        </w:rPr>
        <w:tab/>
      </w:r>
      <w:r w:rsidRPr="00712BB5">
        <w:rPr>
          <w:rFonts w:ascii="Georgia" w:eastAsia="Georgia" w:hAnsi="Georgia" w:cs="Georgia"/>
          <w:b/>
          <w:bCs/>
          <w:sz w:val="11"/>
          <w:szCs w:val="11"/>
          <w:lang w:eastAsia="ru-RU"/>
        </w:rPr>
        <w:tab/>
      </w:r>
    </w:p>
    <w:p w:rsidR="00261281" w:rsidRPr="00712BB5" w:rsidRDefault="00261281" w:rsidP="00261281">
      <w:pPr>
        <w:widowControl w:val="0"/>
        <w:spacing w:after="0" w:line="485" w:lineRule="exact"/>
        <w:ind w:left="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которых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устанавливается Правительством Российской Федерации) (1 экз.);</w:t>
      </w:r>
    </w:p>
    <w:p w:rsidR="00261281" w:rsidRPr="00712BB5" w:rsidRDefault="00261281" w:rsidP="00261281">
      <w:pPr>
        <w:widowControl w:val="0"/>
        <w:tabs>
          <w:tab w:val="left" w:pos="1009"/>
        </w:tabs>
        <w:spacing w:after="527" w:line="485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д)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удостоверения о сдаче кандидатских экзаменов - для соискателя ученой степени кандидата наук, имеющего высшее образование, подтвержденное дипломом магистра или специалиста, подготовившего диссертацию без освоения программы</w:t>
      </w:r>
    </w:p>
    <w:p w:rsidR="00261281" w:rsidRPr="00712BB5" w:rsidRDefault="00261281" w:rsidP="00261281">
      <w:pPr>
        <w:widowControl w:val="0"/>
        <w:numPr>
          <w:ilvl w:val="0"/>
          <w:numId w:val="11"/>
        </w:numPr>
        <w:tabs>
          <w:tab w:val="left" w:pos="222"/>
        </w:tabs>
        <w:spacing w:after="0" w:line="276" w:lineRule="exact"/>
        <w:ind w:left="20" w:right="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2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 статьи 107 Федерального закона от 29 декабря 2012 г. № 273-ФЭ «Об образовании в Российской Федерации» (Собрание законодательства Российской Федерации, 2012, № 53, ст. 7598; 2013, № 19, ст. 2326; № 23, ст. 2878; № 30, ст. 4036; № 48, ст. 6165)</w:t>
      </w:r>
    </w:p>
    <w:p w:rsidR="00261281" w:rsidRPr="00712BB5" w:rsidRDefault="00261281" w:rsidP="00261281">
      <w:pPr>
        <w:widowControl w:val="0"/>
        <w:numPr>
          <w:ilvl w:val="0"/>
          <w:numId w:val="11"/>
        </w:numPr>
        <w:tabs>
          <w:tab w:val="left" w:pos="222"/>
        </w:tabs>
        <w:spacing w:after="0" w:line="276" w:lineRule="exact"/>
        <w:ind w:left="20" w:right="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712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Пункт 2 статьи 6.2 Федерального закона от 23 августа 1996 г. № 127-ФЗ «О науке и государственной научно-технической политике» (Собрание законодательства Российской Федерации, 1996, № 35, ст. 4137; 1998, № 30, ст. 3607; № 51, ст. 6271; 2001, № 1, ст. 20; 2004, № 35, ст. 3607; 2005, № 27, ст. 2715; 2006, № 1, ст. 10; № 50, ст. 5280;</w:t>
      </w:r>
      <w:proofErr w:type="gramEnd"/>
      <w:r w:rsidRPr="00712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712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2007, № 49, ст. 6069; 2008, № 30, ст. 3616; 2009, № 1, ст. 17; № 7, ст. 786; № 31, ст. 3923; № 52, ст. 6434; 2010, № 19, ст. 2291; </w:t>
      </w:r>
      <w:r w:rsidRPr="00712BB5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shd w:val="clear" w:color="auto" w:fill="FFFFFF"/>
          <w:lang w:eastAsia="ru-RU"/>
        </w:rPr>
        <w:t>№31,</w:t>
      </w:r>
      <w:r w:rsidRPr="00712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ст. 4167; 2011, </w:t>
      </w:r>
      <w:r w:rsidRPr="00712BB5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shd w:val="clear" w:color="auto" w:fill="FFFFFF"/>
          <w:lang w:eastAsia="ru-RU"/>
        </w:rPr>
        <w:t>№10,</w:t>
      </w:r>
      <w:r w:rsidRPr="00712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ст. 1281; </w:t>
      </w:r>
      <w:r w:rsidRPr="00712BB5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shd w:val="clear" w:color="auto" w:fill="FFFFFF"/>
          <w:lang w:eastAsia="ru-RU"/>
        </w:rPr>
        <w:t>№30,</w:t>
      </w:r>
      <w:r w:rsidRPr="00712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ст. 4596, ст. 4597, ст. 4602; № 45, ст. 6321; </w:t>
      </w:r>
      <w:r w:rsidRPr="00712BB5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shd w:val="clear" w:color="auto" w:fill="FFFFFF"/>
          <w:lang w:eastAsia="ru-RU"/>
        </w:rPr>
        <w:t xml:space="preserve">№49, </w:t>
      </w:r>
      <w:r w:rsidRPr="00712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ст. 7063; 2012, № 31, ст. 4324; № 50, ст. 6963;</w:t>
      </w:r>
      <w:proofErr w:type="gramEnd"/>
      <w:r w:rsidRPr="00712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712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2013, № 19, ст. 2320; № 27, ст. 3477; № </w:t>
      </w:r>
      <w:r w:rsidRPr="00712BB5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shd w:val="clear" w:color="auto" w:fill="FFFFFF"/>
          <w:lang w:eastAsia="ru-RU"/>
        </w:rPr>
        <w:t xml:space="preserve">39,ст.4883; </w:t>
      </w:r>
      <w:r w:rsidRPr="00712B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44, ст. 5630) </w:t>
      </w:r>
      <w:r w:rsidRPr="00712BB5">
        <w:rPr>
          <w:rFonts w:ascii="Times New Roman" w:eastAsia="Times New Roman" w:hAnsi="Times New Roman" w:cs="Times New Roman"/>
          <w:b/>
          <w:bCs/>
          <w:sz w:val="29"/>
          <w:szCs w:val="29"/>
          <w:shd w:val="clear" w:color="auto" w:fill="FFFFFF"/>
          <w:lang w:eastAsia="ru-RU"/>
        </w:rPr>
        <w:t>подготовки научно-педагогических кадров в аспирантуре (адъюнктуре) или освоившего программу подготовки научно-педагогических кадров в аспирантуре (адъюнктуре) по направлению подготовки научно-педагогических кадров в аспирантуре (адъюнктуре), не соответствующему научной специальности, по которой подготовлена диссертация (2 экз.);</w:t>
      </w:r>
      <w:proofErr w:type="gramEnd"/>
    </w:p>
    <w:p w:rsidR="00261281" w:rsidRPr="00712BB5" w:rsidRDefault="00261281" w:rsidP="00261281">
      <w:pPr>
        <w:widowControl w:val="0"/>
        <w:tabs>
          <w:tab w:val="left" w:pos="1043"/>
        </w:tabs>
        <w:spacing w:after="0" w:line="482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е)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 xml:space="preserve">диссертации в количестве экземпляров, необходимом для передачи в Федеральное государственное бюджетное учреждение 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«Российская государственная библиотека», Центральную научную медицинскую библиотеку Первого Московского государственного медицинского университета им. И.М. Сеченова Министерства здравоохранения Российской Федерации (по медицинским и фармацевтическим наукам), федеральное государственное автономное научное учреждение «Центр информационных технологий и систем органов исполнительной власти», библиотеку организации, на базе которой создан диссертационный совет, оппонентам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и ведущей организации, а также рукописи автореферата диссертации в машинописном виде на бумажном носителе и в электронной форме. Титульные листы диссертации, оформленные согласно приложению № 2 к настоящему Положению, обложка рукописи автореферата диссертации, оформленная согласно приложению № 3 к настоящему Положению, подписываются соискателем ученой степени;</w:t>
      </w:r>
    </w:p>
    <w:p w:rsidR="00261281" w:rsidRPr="00712BB5" w:rsidRDefault="00261281" w:rsidP="00261281">
      <w:pPr>
        <w:widowControl w:val="0"/>
        <w:tabs>
          <w:tab w:val="left" w:pos="1043"/>
        </w:tabs>
        <w:spacing w:after="0" w:line="482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ж)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положительного заключения организации, где выполнялась диссертация, оформленного в соответствии с требованиями Положения о присуждении ученых степеней, утвержденного руководителем (заместителем руководителя) организации. Подпись руководителя (заместителя руководителя) организации должны быть заверены печатью данной организации (2 экз.);</w:t>
      </w:r>
    </w:p>
    <w:p w:rsidR="00261281" w:rsidRPr="00712BB5" w:rsidRDefault="00261281" w:rsidP="00261281">
      <w:pPr>
        <w:widowControl w:val="0"/>
        <w:tabs>
          <w:tab w:val="left" w:pos="1043"/>
        </w:tabs>
        <w:spacing w:after="0" w:line="482" w:lineRule="exact"/>
        <w:ind w:lef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з)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отзыва научного руководителя (консультанта);</w:t>
      </w:r>
    </w:p>
    <w:p w:rsidR="00261281" w:rsidRPr="00712BB5" w:rsidRDefault="00261281" w:rsidP="00261281">
      <w:pPr>
        <w:widowControl w:val="0"/>
        <w:tabs>
          <w:tab w:val="left" w:pos="1043"/>
        </w:tabs>
        <w:spacing w:after="0" w:line="482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и)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четырех маркированных почтовых карточек с указанием адресов соискателя ученой степени (на двух карточках) и диссертационного совета, где защищается диссертация (на двух карточках). На оборотной стороне карточки с адресом диссертационного совета в верхнем углу указываются фамилия, имя, отчество соискателя ученой степени и ученая степень, на которую он претендует.</w:t>
      </w:r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150"/>
        </w:tabs>
        <w:spacing w:after="0" w:line="485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Диссертационный совет создает комиссию, сформированную в соответствии с требованиями Положения о присуждении ученых степеней (далее - комиссия диссертационного совета).</w:t>
      </w:r>
    </w:p>
    <w:p w:rsidR="00261281" w:rsidRPr="00712BB5" w:rsidRDefault="00261281" w:rsidP="00261281">
      <w:pPr>
        <w:widowControl w:val="0"/>
        <w:spacing w:after="0" w:line="485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Комиссия диссертационного совета в составе не менее 3 человек избирается открытым голосованием членов диссертационного совета простым большинством голосов членов диссертационного совета, участвующих в заседании.</w:t>
      </w:r>
    </w:p>
    <w:p w:rsidR="00261281" w:rsidRPr="00712BB5" w:rsidRDefault="00261281" w:rsidP="00261281">
      <w:pPr>
        <w:widowControl w:val="0"/>
        <w:spacing w:after="0" w:line="485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Председателем комиссии диссертационного совета назначается член диссертационного совета - работник организации, на базе которой создан диссертационный совет.</w:t>
      </w:r>
    </w:p>
    <w:p w:rsidR="00261281" w:rsidRPr="00712BB5" w:rsidRDefault="00261281" w:rsidP="00261281">
      <w:pPr>
        <w:widowControl w:val="0"/>
        <w:spacing w:after="0" w:line="485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Комиссия диссертационного совета подготавливает заключение о соответствии темы и содержания диссертации научным специальностям и отраслям науки, по которым диссертационному совету предоставлено право принимать к защите диссертации, о полноте изложения материалов диссертации в работах, опубликованных соискателем ученой степени, о выполнении требований к публикации основных научных результатов диссертации, предусмотренных Положением о присуждении ученых степеней, об отсутствии в диссертации заимствованного материала без ссылки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на автора и (или) источник заимствования, результатов научных работ, выполненных соискателем ученой степени в соавторстве, без ссылок на соавторов;</w:t>
      </w:r>
    </w:p>
    <w:p w:rsidR="00261281" w:rsidRPr="00712BB5" w:rsidRDefault="00261281" w:rsidP="00261281">
      <w:pPr>
        <w:widowControl w:val="0"/>
        <w:spacing w:after="0" w:line="485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Заключение комиссии диссертационного совета должно содержать обоснование возможности или невозможности приема диссертации к защите.</w:t>
      </w:r>
    </w:p>
    <w:p w:rsidR="00261281" w:rsidRPr="00712BB5" w:rsidRDefault="00261281" w:rsidP="00261281">
      <w:pPr>
        <w:widowControl w:val="0"/>
        <w:tabs>
          <w:tab w:val="right" w:pos="5425"/>
        </w:tabs>
        <w:spacing w:after="0" w:line="485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На основании заключения комиссии диссертационного совета диссертационный совет выносит решение о приеме или об отказе </w:t>
      </w: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в приеме диссертации к защите.</w:t>
      </w:r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150"/>
        </w:tabs>
        <w:spacing w:after="0" w:line="485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Диссертационный совет принимает диссертацию на соискание ученой степени кандидата наук к защите не позднее чем через два месяца и на соискание ученой степени доктора наук - не позднее чем через четыре месяца со дня подачи соискателем ученой степени всех необходимых документов или направляет соискателю ученой степени в указанные сроки мотивированное решение об отказе в приеме 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диссертации к защите.</w:t>
      </w:r>
      <w:proofErr w:type="gramEnd"/>
    </w:p>
    <w:p w:rsidR="00261281" w:rsidRPr="00712BB5" w:rsidRDefault="00261281" w:rsidP="00261281">
      <w:pPr>
        <w:widowControl w:val="0"/>
        <w:spacing w:after="0" w:line="482" w:lineRule="exact"/>
        <w:ind w:left="4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Диссертационный совет отказывает в приеме диссертации в случаях, предусмотренных пунктом 20 Положения о присуждении ученых степеней.</w:t>
      </w:r>
    </w:p>
    <w:p w:rsidR="00261281" w:rsidRPr="00712BB5" w:rsidRDefault="00261281" w:rsidP="00261281">
      <w:pPr>
        <w:widowControl w:val="0"/>
        <w:spacing w:after="0" w:line="482" w:lineRule="exact"/>
        <w:ind w:left="4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Решение диссертационного совета о приеме или об отказе в приеме диссертации к защите размещается в течение 5 дней со дня проведения заседания диссертационного совета, на котором было принято соответствующее решение, на сайте организации и в единой информационной системе.</w:t>
      </w:r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076"/>
        </w:tabs>
        <w:spacing w:after="0" w:line="482" w:lineRule="exact"/>
        <w:ind w:left="4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Диссертационный совет при принятии диссертации к защите:</w:t>
      </w:r>
    </w:p>
    <w:p w:rsidR="00261281" w:rsidRPr="00712BB5" w:rsidRDefault="00261281" w:rsidP="00261281">
      <w:pPr>
        <w:widowControl w:val="0"/>
        <w:tabs>
          <w:tab w:val="left" w:pos="1062"/>
        </w:tabs>
        <w:spacing w:after="0" w:line="482" w:lineRule="exact"/>
        <w:ind w:left="4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а)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назначает официальных оппонентов по диссертации из числа компетентных в соответствующей отрасли науки ученых, имеющих публикации в соответствующей сфере исследования и давших на это свое согласие (далее - оппоненты);</w:t>
      </w:r>
    </w:p>
    <w:p w:rsidR="00261281" w:rsidRPr="00712BB5" w:rsidRDefault="00261281" w:rsidP="00261281">
      <w:pPr>
        <w:widowControl w:val="0"/>
        <w:tabs>
          <w:tab w:val="left" w:pos="1062"/>
        </w:tabs>
        <w:spacing w:after="0" w:line="482" w:lineRule="exact"/>
        <w:ind w:left="4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б)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назначает по диссертации организацию (с ее согласия), широко известную своими достижениями в соответствующей отрасли науки и способную определить научную и (или) практическую ценность диссертации, которая представляет в диссертационный совет отзыв на диссертацию (далее - ведущая организация);</w:t>
      </w:r>
    </w:p>
    <w:p w:rsidR="00261281" w:rsidRPr="00712BB5" w:rsidRDefault="00261281" w:rsidP="00261281">
      <w:pPr>
        <w:widowControl w:val="0"/>
        <w:tabs>
          <w:tab w:val="left" w:pos="1062"/>
        </w:tabs>
        <w:spacing w:after="0" w:line="482" w:lineRule="exact"/>
        <w:ind w:left="4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в)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назначает дату защиты;</w:t>
      </w:r>
    </w:p>
    <w:p w:rsidR="00261281" w:rsidRPr="00712BB5" w:rsidRDefault="00261281" w:rsidP="00261281">
      <w:pPr>
        <w:widowControl w:val="0"/>
        <w:tabs>
          <w:tab w:val="left" w:pos="1062"/>
        </w:tabs>
        <w:spacing w:after="0" w:line="482" w:lineRule="exact"/>
        <w:ind w:left="4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г)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разрешает печать на правах рукописи автореферата объемом, установленным Положением о присуждении ученых степеней;</w:t>
      </w:r>
    </w:p>
    <w:p w:rsidR="00261281" w:rsidRPr="00712BB5" w:rsidRDefault="00261281" w:rsidP="00261281">
      <w:pPr>
        <w:widowControl w:val="0"/>
        <w:tabs>
          <w:tab w:val="left" w:pos="1062"/>
        </w:tabs>
        <w:spacing w:after="0" w:line="482" w:lineRule="exact"/>
        <w:ind w:left="4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д)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определяет дополнительный список рассылки автореферата, оформленного в соответствии с требованиями Положения о присуждении ученых степеней;</w:t>
      </w:r>
    </w:p>
    <w:p w:rsidR="00261281" w:rsidRPr="00712BB5" w:rsidRDefault="00261281" w:rsidP="00261281">
      <w:pPr>
        <w:widowControl w:val="0"/>
        <w:tabs>
          <w:tab w:val="left" w:pos="1062"/>
        </w:tabs>
        <w:spacing w:after="0" w:line="482" w:lineRule="exact"/>
        <w:ind w:left="4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е)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 xml:space="preserve">принимает решение о введении на одно заседание в состав диссертационного совета в установленном порядке дополнительных членов при проведении защиты диссертации, тема которой охватывает несколько научных специальностей, не по всем из которых диссертационному совету предоставлено право принимать к защите 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диссертации, при условии соответствия ее основного содержания научной специальности, по которой диссертационный совет имеет право принимать к защите диссертации (далее - разовая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защита диссертации);</w:t>
      </w:r>
    </w:p>
    <w:p w:rsidR="00261281" w:rsidRPr="00712BB5" w:rsidRDefault="00261281" w:rsidP="00261281">
      <w:pPr>
        <w:widowControl w:val="0"/>
        <w:tabs>
          <w:tab w:val="left" w:pos="1062"/>
        </w:tabs>
        <w:spacing w:after="0" w:line="482" w:lineRule="exact"/>
        <w:ind w:left="4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ж)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 xml:space="preserve">представляет в </w:t>
      </w:r>
      <w:proofErr w:type="spell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Минобрнауки</w:t>
      </w:r>
      <w:proofErr w:type="spell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России в установленные сроки текст объявления о защите диссертации для размещения на официальном сайте Комиссии в информационно-телекоммуникационной сети Интернет (далее - сайт Комиссии);</w:t>
      </w:r>
    </w:p>
    <w:p w:rsidR="00261281" w:rsidRPr="00712BB5" w:rsidRDefault="00261281" w:rsidP="00261281">
      <w:pPr>
        <w:widowControl w:val="0"/>
        <w:tabs>
          <w:tab w:val="left" w:pos="1058"/>
        </w:tabs>
        <w:spacing w:after="0" w:line="468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з)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размещает на сайте организации текст объявления о защите и автореферат диссертации;</w:t>
      </w:r>
    </w:p>
    <w:p w:rsidR="00261281" w:rsidRPr="00712BB5" w:rsidRDefault="00261281" w:rsidP="00261281">
      <w:pPr>
        <w:widowControl w:val="0"/>
        <w:tabs>
          <w:tab w:val="left" w:pos="1058"/>
        </w:tabs>
        <w:spacing w:after="0" w:line="482" w:lineRule="exact"/>
        <w:ind w:lef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и)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размещает в единой информационной системе автореферат диссертации.</w:t>
      </w:r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058"/>
        </w:tabs>
        <w:spacing w:after="0" w:line="482" w:lineRule="exact"/>
        <w:ind w:lef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Автореферат диссертации, в соответствии с Положением о присуждении</w:t>
      </w:r>
    </w:p>
    <w:p w:rsidR="00261281" w:rsidRPr="00712BB5" w:rsidRDefault="00261281" w:rsidP="00261281">
      <w:pPr>
        <w:widowControl w:val="0"/>
        <w:spacing w:after="0" w:line="482" w:lineRule="exact"/>
        <w:ind w:left="20" w:right="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ученых степеней, рассылается членам диссертационного совета, заинтересованным организациям не позднее, чем за один месяц до защиты.</w:t>
      </w:r>
    </w:p>
    <w:p w:rsidR="00261281" w:rsidRPr="00712BB5" w:rsidRDefault="00261281" w:rsidP="00261281">
      <w:pPr>
        <w:widowControl w:val="0"/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Девять экземпляров автореферата диссертации в обязательном порядке направляются в Российскую книжную палату</w:t>
      </w:r>
      <w:r w:rsidRPr="00712BB5">
        <w:rPr>
          <w:rFonts w:ascii="Times New Roman" w:eastAsia="Times New Roman" w:hAnsi="Times New Roman" w:cs="Times New Roman"/>
          <w:sz w:val="29"/>
          <w:szCs w:val="29"/>
          <w:vertAlign w:val="superscript"/>
          <w:lang w:eastAsia="ru-RU"/>
        </w:rPr>
        <w:footnoteReference w:id="1"/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.</w:t>
      </w:r>
    </w:p>
    <w:p w:rsidR="00261281" w:rsidRPr="00712BB5" w:rsidRDefault="00261281" w:rsidP="00261281">
      <w:pPr>
        <w:widowControl w:val="0"/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Один экземпляр диссертации, принятой к защите, и два экземпляра автореферата диссертации передаются в библиотеку организации, на базе которой создан диссертационный совет, не позднее чем за три месяца до дня защиты диссертации на соискание ученой степени доктора наук и не позднее, чем за два месяца до дня защиты на соискание ученой степени кандидата наук и хранятся </w:t>
      </w: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там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на правах рукописи.</w:t>
      </w:r>
    </w:p>
    <w:p w:rsidR="00261281" w:rsidRPr="00712BB5" w:rsidRDefault="00261281" w:rsidP="00261281">
      <w:pPr>
        <w:widowControl w:val="0"/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Копии отзывов оппонентов и ведущей организации вручаются соискателю ученой степени не позднее, чем за десять дней до защиты диссертации.</w:t>
      </w:r>
    </w:p>
    <w:p w:rsidR="00261281" w:rsidRDefault="00261281" w:rsidP="00261281">
      <w:pPr>
        <w:widowControl w:val="0"/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 xml:space="preserve">Сведения об оппонентах и ведущей организации, научных руководителях и научных консультантах, отзывы оппонентов и отзывы ведущей организации, поступившие на диссертацию, подлежат размещению на сайте организации и в единой информационной системе не позднее, чем за десять дней до дня защиты диссертации. Все остальные отзывы размещаются на сайте организации по мере их поступления и остаются до принятия </w:t>
      </w:r>
      <w:proofErr w:type="spell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Минобрнауки</w:t>
      </w:r>
      <w:proofErr w:type="spell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России решения о выдаче диплома доктора наук или кандидата наук. При отрицательном решении диссертационного совета по результатам защиты диссертации, при отмене </w:t>
      </w:r>
      <w:proofErr w:type="spell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Минобрнауки</w:t>
      </w:r>
      <w:proofErr w:type="spell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России решения диссертационного совета о присуждении ученой степени, указанная информация должна быть представлена в единой информационной системе.</w:t>
      </w:r>
    </w:p>
    <w:p w:rsidR="00261281" w:rsidRPr="00712BB5" w:rsidRDefault="00261281" w:rsidP="00261281">
      <w:pPr>
        <w:widowControl w:val="0"/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261281" w:rsidRPr="00712BB5" w:rsidRDefault="00261281" w:rsidP="00261281">
      <w:pPr>
        <w:widowControl w:val="0"/>
        <w:numPr>
          <w:ilvl w:val="0"/>
          <w:numId w:val="10"/>
        </w:numPr>
        <w:tabs>
          <w:tab w:val="left" w:pos="641"/>
        </w:tabs>
        <w:spacing w:after="67" w:line="290" w:lineRule="exact"/>
        <w:ind w:left="20"/>
        <w:jc w:val="center"/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Порядок формирования состава диссертационного совета для проведения</w:t>
      </w:r>
      <w:r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 </w:t>
      </w:r>
      <w:r w:rsidRPr="00712BB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разовой защиты диссертации</w:t>
      </w:r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153"/>
        </w:tabs>
        <w:spacing w:after="0" w:line="482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Для проведения разовой защиты диссертации в состав диссертационного совета на одно заседание вводятся пять докторов наук, соответствующих требованиям, предъявляемых к членам диссертационных советов, при защите диссертации на соискание ученой степени доктора наук и три доктора наук, соответствующих требованиям, предъявляемых к членам диссертационных советов, при защите диссертации на соискание ученой степени кандидата наук по каждой из научных специальностей, по которой права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принимать к защите диссертации диссертационный совет не имеет.</w:t>
      </w:r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153"/>
        </w:tabs>
        <w:spacing w:after="454" w:line="482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Решение о введении в состав диссертационного совета дополнительных докторов наук на одно заседание принимается членами диссертационного совета открытым голосованием простым большинством голосов членов диссертационного совета, участвующих в заседании.</w:t>
      </w:r>
    </w:p>
    <w:p w:rsidR="00261281" w:rsidRPr="00712BB5" w:rsidRDefault="00261281" w:rsidP="00261281">
      <w:pPr>
        <w:widowControl w:val="0"/>
        <w:numPr>
          <w:ilvl w:val="0"/>
          <w:numId w:val="10"/>
        </w:numPr>
        <w:tabs>
          <w:tab w:val="left" w:pos="641"/>
        </w:tabs>
        <w:spacing w:after="58" w:line="290" w:lineRule="exact"/>
        <w:ind w:left="240"/>
        <w:jc w:val="both"/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Проведение заседания диссертационного совета при защите диссертации</w:t>
      </w:r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153"/>
        </w:tabs>
        <w:spacing w:after="0" w:line="482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Заседание диссертационного совета считается правомочным, если в его работе принимают участие не менее двух третей членов диссертационного совета.</w:t>
      </w:r>
    </w:p>
    <w:p w:rsidR="00261281" w:rsidRPr="00712BB5" w:rsidRDefault="00261281" w:rsidP="00261281">
      <w:pPr>
        <w:widowControl w:val="0"/>
        <w:spacing w:after="0" w:line="482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В заседании диссертационного совета при защите диссертации на соискание ученой степени доктора наук участвуют не менее пяти докторов наук по каждой научной специальности защищаемой диссертации, а при защите диссертации на соискание ученой степени кандидата наук - не менее трех докторов наук по каждой научной специальности защищаемой диссертации.</w:t>
      </w:r>
    </w:p>
    <w:p w:rsidR="00261281" w:rsidRPr="00712BB5" w:rsidRDefault="00261281" w:rsidP="00261281">
      <w:pPr>
        <w:widowControl w:val="0"/>
        <w:spacing w:after="0" w:line="482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При проведении заседания диссертационного совета ведется аудиовидеозапись.</w:t>
      </w:r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153"/>
        </w:tabs>
        <w:spacing w:after="0" w:line="482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Председательствующий на заседании диссертационного совета объявляет о защите диссертации соискателем ученой степени, указывает фамилию, имя и отчество (последнее — при наличии) соискателя ученой степени, название темы диссертации, фамилии официальных оппонентов и ведущую организацию. Ученый секретарь кратко докладывает об основном содержании представленных соискателем ученой степени документов и их соответствии установленным требованиям.</w:t>
      </w:r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178"/>
        </w:tabs>
        <w:spacing w:after="0" w:line="482" w:lineRule="exact"/>
        <w:ind w:left="4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Соискатель ученой степени излагает существо и основные положения диссертации. Затем соискателю ученой степени задаются вопросы в устной или письменной форме.</w:t>
      </w:r>
    </w:p>
    <w:p w:rsidR="00261281" w:rsidRPr="00712BB5" w:rsidRDefault="00261281" w:rsidP="00261281">
      <w:pPr>
        <w:widowControl w:val="0"/>
        <w:spacing w:after="0" w:line="482" w:lineRule="exact"/>
        <w:ind w:left="4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Порядок ответов на вопросы определяется председательствующим на заседании диссертационного совета.</w:t>
      </w:r>
    </w:p>
    <w:p w:rsidR="00261281" w:rsidRPr="00712BB5" w:rsidRDefault="00261281" w:rsidP="00261281">
      <w:pPr>
        <w:widowControl w:val="0"/>
        <w:spacing w:after="0" w:line="482" w:lineRule="exact"/>
        <w:ind w:left="4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Далее слово предоставляется научному руководителю или научному </w:t>
      </w: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консультанту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и оглашаются заключение организации, где выполнялась диссертационная работа, отзыв ведущей организации, другие поступившие в диссертационный совет отзывы на диссертацию и автореферат диссертации. При наличии значительного количества положительных отзывов на диссертацию или автореферат диссертации ученый секретарь с согласия членов диссертационного совета вместо 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оглашения делает их обзор с указанием отмеченных в них замечаний. Отрицательные отзывы на диссертацию или автореферат диссертации зачитываются полностью.</w:t>
      </w:r>
    </w:p>
    <w:p w:rsidR="00261281" w:rsidRPr="00712BB5" w:rsidRDefault="00261281" w:rsidP="00261281">
      <w:pPr>
        <w:widowControl w:val="0"/>
        <w:spacing w:after="0" w:line="482" w:lineRule="exact"/>
        <w:ind w:left="4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После оглашения отзывов на диссертацию или автореферат диссертации соискателю ученой степени предоставляется слово для ответа на замечания, содержащиеся в отзывах.</w:t>
      </w:r>
    </w:p>
    <w:p w:rsidR="00261281" w:rsidRPr="00712BB5" w:rsidRDefault="00261281" w:rsidP="00261281">
      <w:pPr>
        <w:widowControl w:val="0"/>
        <w:spacing w:after="0" w:line="482" w:lineRule="exact"/>
        <w:ind w:left="4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Затем выступают оппоненты по диссертации.</w:t>
      </w:r>
    </w:p>
    <w:p w:rsidR="00261281" w:rsidRPr="00712BB5" w:rsidRDefault="00261281" w:rsidP="00261281">
      <w:pPr>
        <w:widowControl w:val="0"/>
        <w:spacing w:after="0" w:line="482" w:lineRule="exact"/>
        <w:ind w:left="4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После выступления оппонентов соискатель ученой степени получает слово для ответа. По желанию соискателя ученой степени слово для ответа может быть предоставлено после выступления каждого </w:t>
      </w:r>
      <w:proofErr w:type="spell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оппрнента</w:t>
      </w:r>
      <w:proofErr w:type="spell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. По желанию соискателя ученой степени он также сразу может ответить на замечания, содержащиеся в отзывах оппонентов и отзывах на автореферат диссертации. В последующей дискуссии могут принимать участие все присутствующие на защите диссертации. По окончании дискуссии соискателю ученой степени предоставляется заключительное слово.</w:t>
      </w:r>
    </w:p>
    <w:p w:rsidR="00261281" w:rsidRPr="00712BB5" w:rsidRDefault="00261281" w:rsidP="00261281">
      <w:pPr>
        <w:widowControl w:val="0"/>
        <w:spacing w:after="0" w:line="494" w:lineRule="exact"/>
        <w:ind w:left="4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Во время заседания диссертационного совета председательствующим могут объявляться технические перерывы.</w:t>
      </w:r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145"/>
        </w:tabs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После окончания защиты диссертации диссертационный совет избирает счетную комиссию и проводит тайное голосование по присуждению ученой степени в порядке, установленном разделом VII настоящего Положения.</w:t>
      </w:r>
    </w:p>
    <w:p w:rsidR="00261281" w:rsidRPr="00712BB5" w:rsidRDefault="00261281" w:rsidP="00261281">
      <w:pPr>
        <w:widowControl w:val="0"/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Решение диссертационного совета по вопросу присуждения ученой степени кандидата наук или доктора наук считается положительным, если за него проголосовало не менее двух третей членов диссертационного совета, участвовавших в голосовании.</w:t>
      </w:r>
    </w:p>
    <w:p w:rsidR="00261281" w:rsidRPr="00712BB5" w:rsidRDefault="00261281" w:rsidP="00261281">
      <w:pPr>
        <w:widowControl w:val="0"/>
        <w:spacing w:after="0" w:line="466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Решение диссертационного совета размещается на официальном сайте организации.</w:t>
      </w:r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145"/>
        </w:tabs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При положительном результате голосования по присуждению ученой степени готовится заключение диссертационного совета по диссертации в соответствии с Положением о присуждении ученых 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степеней, оформленное согласно приложению № 4 к настоящему Положению.</w:t>
      </w:r>
    </w:p>
    <w:p w:rsidR="00261281" w:rsidRPr="00712BB5" w:rsidRDefault="00261281" w:rsidP="00261281">
      <w:pPr>
        <w:widowControl w:val="0"/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Заключение диссертационного совета по диссертации принимается открытым голосованием простым большинством голосов членов диссертационного совета, участвовавших в заседании диссертационного совета, после чего заключение по диссертации объявляется соискателю ученой степени. На этом заседание диссертационного совета считается законченным.</w:t>
      </w:r>
    </w:p>
    <w:p w:rsidR="00261281" w:rsidRPr="00712BB5" w:rsidRDefault="00261281" w:rsidP="00261281">
      <w:pPr>
        <w:widowControl w:val="0"/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В течение трех дней заключение диссертационного совета подписывается председателем или по его поручению заместителем председателя и ученым секретарем диссертационного совета.</w:t>
      </w:r>
    </w:p>
    <w:p w:rsidR="00261281" w:rsidRPr="00712BB5" w:rsidRDefault="00261281" w:rsidP="00261281">
      <w:pPr>
        <w:widowControl w:val="0"/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Подписи на заключении диссертационного совета заверяются в установленном порядке.</w:t>
      </w:r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145"/>
        </w:tabs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При вынесении решения о соответствии диссертации на соискание ученой степени кандидата наук требованиям, предъявляемым к диссертации на соискание ученой степени доктора наук, диссертационный совет готовит заключение о присуждении соискателю ученой степени кандидата наук.</w:t>
      </w:r>
    </w:p>
    <w:p w:rsidR="00261281" w:rsidRPr="00712BB5" w:rsidRDefault="00261281" w:rsidP="00261281">
      <w:pPr>
        <w:widowControl w:val="0"/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Решение о присуждении соискателю ученой степени кандидата наук принимается тайным голосованием, если за него проголосовало не менее двух третей членов диссертационного совета, участвовавших в голосовании</w:t>
      </w: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.</w:t>
      </w:r>
      <w:proofErr w:type="gramEnd"/>
    </w:p>
    <w:p w:rsidR="00261281" w:rsidRPr="00712BB5" w:rsidRDefault="00261281" w:rsidP="00261281">
      <w:pPr>
        <w:widowControl w:val="0"/>
        <w:spacing w:after="0" w:line="485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На этом же заседании диссертационный совет готовит ходатайство в </w:t>
      </w:r>
      <w:proofErr w:type="spell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Минобрнауки</w:t>
      </w:r>
      <w:proofErr w:type="spell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России о разрешении представить ту же диссертацию к соисканию ученой степени доктора наук. Решение о возбуждении перед </w:t>
      </w:r>
      <w:proofErr w:type="spell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Минобрнауки</w:t>
      </w:r>
      <w:proofErr w:type="spell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России указанного ходатайства принимается тайным голосованием большинством голосов участвовавших в заседании членов диссертационного совета.</w:t>
      </w:r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076"/>
        </w:tabs>
        <w:spacing w:after="0" w:line="485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При положительном решении по результатам защиты диссертации диссертационный совет в течение 30 дней со дня защиты 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 xml:space="preserve">направляет в </w:t>
      </w:r>
      <w:proofErr w:type="spell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Минобрнауки</w:t>
      </w:r>
      <w:proofErr w:type="spell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России первый экземпляр аттестационного дела соискателя ученой степени кандидата наук, а также первый экземпляр аттестационного дела и первый экземпляр </w:t>
      </w: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диссертации соискателя ученой степени доктора наук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. В аттестационное дело входят следующие документы и материалы:</w:t>
      </w:r>
    </w:p>
    <w:p w:rsidR="00261281" w:rsidRPr="00712BB5" w:rsidRDefault="00261281" w:rsidP="00261281">
      <w:pPr>
        <w:widowControl w:val="0"/>
        <w:tabs>
          <w:tab w:val="left" w:pos="1048"/>
        </w:tabs>
        <w:spacing w:after="0" w:line="485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а)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сопроводительное письмо на бланке организации, на базе которой создан диссертационный совет, подписанное председателем диссертационного совета, с указанием даты отправки документов, предусмотренных настоящим Положением, в Федеральное государственное бюджетное учреждение «Российская государственная библиотека» или Центральную научную медицинскую библиотеку Первого Московского государственного медицинского университета им. И.М. Сеченова Министерства здравоохранения Российской Федерации;</w:t>
      </w:r>
    </w:p>
    <w:p w:rsidR="00261281" w:rsidRPr="00712BB5" w:rsidRDefault="00261281" w:rsidP="00261281">
      <w:pPr>
        <w:widowControl w:val="0"/>
        <w:tabs>
          <w:tab w:val="left" w:pos="1048"/>
        </w:tabs>
        <w:spacing w:after="0" w:line="485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б)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заключение диссертационного совета о присуждении ученой степени доктора наук или кандидата наук (2 экз.);</w:t>
      </w:r>
    </w:p>
    <w:p w:rsidR="00261281" w:rsidRPr="00712BB5" w:rsidRDefault="00261281" w:rsidP="00261281">
      <w:pPr>
        <w:widowControl w:val="0"/>
        <w:tabs>
          <w:tab w:val="left" w:pos="1048"/>
        </w:tabs>
        <w:spacing w:after="0" w:line="485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в)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отзывы оппонентов, ведущей организации на диссертацию и другие отзывы, поступившие на диссертацию и автореферат диссертации;</w:t>
      </w:r>
    </w:p>
    <w:p w:rsidR="00261281" w:rsidRPr="00712BB5" w:rsidRDefault="00261281" w:rsidP="00261281">
      <w:pPr>
        <w:widowControl w:val="0"/>
        <w:tabs>
          <w:tab w:val="left" w:pos="1048"/>
        </w:tabs>
        <w:spacing w:after="0" w:line="485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г)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заключение организации, где выполнялась диссертация или к которой был прикреплен соискатель ученой степени (1 экз.);</w:t>
      </w:r>
    </w:p>
    <w:p w:rsidR="00261281" w:rsidRPr="00712BB5" w:rsidRDefault="00261281" w:rsidP="00261281">
      <w:pPr>
        <w:widowControl w:val="0"/>
        <w:tabs>
          <w:tab w:val="left" w:pos="1048"/>
        </w:tabs>
        <w:spacing w:after="0" w:line="485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д)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автореферат диссертации (4 экз. для диссертации на соискание ученой степени кандидата наук и 5 экз. для диссертации на соискание ученой степени доктора наук);</w:t>
      </w:r>
    </w:p>
    <w:p w:rsidR="00261281" w:rsidRPr="00712BB5" w:rsidRDefault="00261281" w:rsidP="00261281">
      <w:pPr>
        <w:widowControl w:val="0"/>
        <w:tabs>
          <w:tab w:val="left" w:pos="1048"/>
        </w:tabs>
        <w:spacing w:after="0" w:line="485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е)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текст объявления о защите диссертации с указанием даты размещения на сайте Комиссии;</w:t>
      </w:r>
    </w:p>
    <w:p w:rsidR="00261281" w:rsidRPr="00712BB5" w:rsidRDefault="00261281" w:rsidP="00261281">
      <w:pPr>
        <w:widowControl w:val="0"/>
        <w:tabs>
          <w:tab w:val="left" w:pos="1048"/>
        </w:tabs>
        <w:spacing w:after="0" w:line="290" w:lineRule="exact"/>
        <w:ind w:lef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ж)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дата размещения и ссылка на сайт организации, на котором соискателем</w:t>
      </w:r>
    </w:p>
    <w:p w:rsidR="00261281" w:rsidRPr="00712BB5" w:rsidRDefault="00261281" w:rsidP="00261281">
      <w:pPr>
        <w:widowControl w:val="0"/>
        <w:spacing w:after="0" w:line="482" w:lineRule="exact"/>
        <w:ind w:left="20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ученой степени размещен полный текст диссертации;</w:t>
      </w:r>
    </w:p>
    <w:p w:rsidR="00261281" w:rsidRPr="00712BB5" w:rsidRDefault="00261281" w:rsidP="00261281">
      <w:pPr>
        <w:widowControl w:val="0"/>
        <w:tabs>
          <w:tab w:val="left" w:pos="1021"/>
        </w:tabs>
        <w:spacing w:after="0" w:line="482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з)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 xml:space="preserve">заверенная в установленном порядке копия документа установленного образца о высшем образовании (диплом специалиста, диплом магистра, диплом об окончании аспирантуры (адъюнктуры) - для 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соискателя ученой степени кандидата наук (лица, получившие образование в иностранном государстве, дополнительно представляют копию документа, удостоверяющего признание в Российской Федерации образования и (или) квалификации, полученных в иностранном государстве, с предоставлением тех же академических и (или) профессиональных прав, что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и обладателям высшего образования, полученного в Российской Федерации (</w:t>
      </w:r>
      <w:proofErr w:type="spell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специалитет</w:t>
      </w:r>
      <w:proofErr w:type="spell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, магистратура, аспирантура (адъюнктура), за исключением случаев, когда высшее образование, полученное в иностранном государстве, подпадает под действие международных договоров о взаимном признании, либо получено в иностранной образовательной организации, входящей в перечень, который устанавливается Правительством Российской Федерации</w:t>
      </w:r>
      <w:r w:rsidRPr="00712BB5">
        <w:rPr>
          <w:rFonts w:ascii="Times New Roman" w:eastAsia="Times New Roman" w:hAnsi="Times New Roman" w:cs="Times New Roman"/>
          <w:sz w:val="29"/>
          <w:szCs w:val="29"/>
          <w:vertAlign w:val="superscript"/>
          <w:lang w:eastAsia="ru-RU"/>
        </w:rPr>
        <w:footnoteReference w:id="2"/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(1 экз.);</w:t>
      </w:r>
    </w:p>
    <w:p w:rsidR="00261281" w:rsidRPr="00712BB5" w:rsidRDefault="00261281" w:rsidP="00261281">
      <w:pPr>
        <w:widowControl w:val="0"/>
        <w:tabs>
          <w:tab w:val="left" w:pos="1021"/>
        </w:tabs>
        <w:spacing w:after="0" w:line="482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и)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заверенная в установленном порядке копия диплома кандидата наук - для соискателя ученой степени доктора наук (лица, получившие ученую степень в иностранном государстве - свидетельство о признании в Российской Федерации ученой степени, полученной в иностранном государстве), за исключением случаев, когда иностранные ученые степени подпадают под действие международных договоров Российской Федерации, а также получены в иностранных образовательных организациях и научных организациях, перечень которых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устанавливается Правительством Российской Федерации)</w:t>
      </w:r>
      <w:r w:rsidRPr="00712BB5">
        <w:rPr>
          <w:rFonts w:ascii="Times New Roman" w:eastAsia="Times New Roman" w:hAnsi="Times New Roman" w:cs="Times New Roman"/>
          <w:sz w:val="29"/>
          <w:szCs w:val="29"/>
          <w:vertAlign w:val="superscript"/>
          <w:lang w:eastAsia="ru-RU"/>
        </w:rPr>
        <w:footnoteReference w:id="3"/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(1 экз.);</w:t>
      </w:r>
    </w:p>
    <w:p w:rsidR="00261281" w:rsidRPr="00712BB5" w:rsidRDefault="00261281" w:rsidP="00261281">
      <w:pPr>
        <w:widowControl w:val="0"/>
        <w:spacing w:after="0" w:line="482" w:lineRule="exact"/>
        <w:ind w:lef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к) заверенная в установленном порядке копия удостоверения о сдаче 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 xml:space="preserve">кандидатских экзаменов - для соискателя ученой степени кандидата наук, имеющего высшее образование, подтвержденное дипломом магистра или специалиста, подготовившего диссертацию без освоения программы подготовки </w:t>
      </w:r>
      <w:proofErr w:type="spell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научно</w:t>
      </w:r>
      <w:r w:rsidRPr="00712BB5">
        <w:rPr>
          <w:rFonts w:ascii="Times New Roman" w:eastAsia="Times New Roman" w:hAnsi="Times New Roman" w:cs="Times New Roman"/>
          <w:sz w:val="29"/>
          <w:szCs w:val="29"/>
          <w:vertAlign w:val="subscript"/>
          <w:lang w:eastAsia="ru-RU"/>
        </w:rPr>
        <w:t>г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педагогических</w:t>
      </w:r>
      <w:proofErr w:type="spell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кадров в аспирантуре (адъюнктуре) или освоившего программу подготовки научно-педагогических кадров в аспирантуре (адъюнктуре) по направлению подготовки научно-педагогических кадров в аспирантуре (адъюнктуре), не соответствующему научной специальности, по которой подготовлена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диссертация;</w:t>
      </w:r>
    </w:p>
    <w:p w:rsidR="00261281" w:rsidRPr="00712BB5" w:rsidRDefault="00261281" w:rsidP="00261281">
      <w:pPr>
        <w:widowControl w:val="0"/>
        <w:spacing w:after="0" w:line="485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л) стенограмма заседания диссертационного совета (первый экземпляр), подписанная председательствующим и ученым секретарем диссертационного совета и заверенная печатью организации, на базе которой создан диссертационный совет;</w:t>
      </w:r>
    </w:p>
    <w:p w:rsidR="00261281" w:rsidRPr="00712BB5" w:rsidRDefault="00261281" w:rsidP="00261281">
      <w:pPr>
        <w:widowControl w:val="0"/>
        <w:spacing w:after="0" w:line="485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м) аудиовидеозапись заседания диссертационного совета в машиночитаемом цифровом формате, фиксирующая ход заседания в соответствии с порядком, определенным пунктами 31-36 настоящего Положения;</w:t>
      </w:r>
    </w:p>
    <w:p w:rsidR="00261281" w:rsidRPr="00712BB5" w:rsidRDefault="00261281" w:rsidP="00261281">
      <w:pPr>
        <w:widowControl w:val="0"/>
        <w:spacing w:after="0" w:line="485" w:lineRule="exact"/>
        <w:ind w:lef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н) протокол счетной комиссии;</w:t>
      </w:r>
    </w:p>
    <w:p w:rsidR="00261281" w:rsidRPr="00712BB5" w:rsidRDefault="00261281" w:rsidP="00261281">
      <w:pPr>
        <w:widowControl w:val="0"/>
        <w:spacing w:after="0" w:line="485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о) опись документов, имеющихся в деле, подписанная ученым секретарем диссертационного совета;</w:t>
      </w:r>
    </w:p>
    <w:p w:rsidR="00261281" w:rsidRPr="00712BB5" w:rsidRDefault="00261281" w:rsidP="00261281">
      <w:pPr>
        <w:widowControl w:val="0"/>
        <w:spacing w:after="0" w:line="485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п) электронный носитель, на котором размещаются документы, перечисленные в подпунктах «а</w:t>
      </w: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»-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«г» и «л» настоящего пункта, а также для соискателей ученой степени доктора наук электронный полнотекстовый вариант диссертации.</w:t>
      </w:r>
    </w:p>
    <w:p w:rsidR="00261281" w:rsidRPr="00712BB5" w:rsidRDefault="00261281" w:rsidP="00261281">
      <w:pPr>
        <w:widowControl w:val="0"/>
        <w:spacing w:after="0" w:line="504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Соискатель ученой степени имеет право ознакомиться с материалами своего аттестационного дела.</w:t>
      </w:r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076"/>
        </w:tabs>
        <w:spacing w:after="0" w:line="482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Во второй экземпляр аттестационного дела соискателя ученой степени, которое хранится в диссертационном совете в течение десяти лет, помимо вторых экземпляров или копий документов, предусмотренных в пункте 37 настоящего Положения, входят следующие документы:</w:t>
      </w:r>
    </w:p>
    <w:p w:rsidR="00261281" w:rsidRPr="00712BB5" w:rsidRDefault="00261281" w:rsidP="00261281">
      <w:pPr>
        <w:widowControl w:val="0"/>
        <w:tabs>
          <w:tab w:val="left" w:pos="1076"/>
        </w:tabs>
        <w:spacing w:after="0" w:line="482" w:lineRule="exact"/>
        <w:ind w:lef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а)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заявление соискателя ученой степени;</w:t>
      </w:r>
    </w:p>
    <w:p w:rsidR="00261281" w:rsidRPr="00712BB5" w:rsidRDefault="00261281" w:rsidP="00261281">
      <w:pPr>
        <w:widowControl w:val="0"/>
        <w:tabs>
          <w:tab w:val="left" w:pos="1076"/>
        </w:tabs>
        <w:spacing w:after="0" w:line="506" w:lineRule="exact"/>
        <w:ind w:left="20" w:right="20" w:firstLine="72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б)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протокол заседания диссертационного совета при приеме диссертации к защите;</w:t>
      </w:r>
    </w:p>
    <w:p w:rsidR="00261281" w:rsidRPr="00712BB5" w:rsidRDefault="00261281" w:rsidP="00261281">
      <w:pPr>
        <w:widowControl w:val="0"/>
        <w:tabs>
          <w:tab w:val="left" w:pos="1063"/>
        </w:tabs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в)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явочный лист членов диссертационного совета, подтверждающий их присутствие на заседании диссертационного совета при защите диссертации;</w:t>
      </w:r>
    </w:p>
    <w:p w:rsidR="00261281" w:rsidRPr="00712BB5" w:rsidRDefault="00261281" w:rsidP="00261281">
      <w:pPr>
        <w:widowControl w:val="0"/>
        <w:tabs>
          <w:tab w:val="left" w:pos="1063"/>
        </w:tabs>
        <w:spacing w:after="0" w:line="482" w:lineRule="exact"/>
        <w:ind w:lef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г)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бюллетени тайного голосования в запечатанном конверте;</w:t>
      </w:r>
    </w:p>
    <w:p w:rsidR="00261281" w:rsidRPr="00712BB5" w:rsidRDefault="00261281" w:rsidP="00261281">
      <w:pPr>
        <w:widowControl w:val="0"/>
        <w:tabs>
          <w:tab w:val="left" w:pos="1063"/>
        </w:tabs>
        <w:spacing w:after="0" w:line="482" w:lineRule="exact"/>
        <w:ind w:lef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д)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протокол заседания диссертационного совета при защите диссертации;</w:t>
      </w:r>
    </w:p>
    <w:p w:rsidR="00261281" w:rsidRPr="00712BB5" w:rsidRDefault="00261281" w:rsidP="00261281">
      <w:pPr>
        <w:widowControl w:val="0"/>
        <w:tabs>
          <w:tab w:val="left" w:pos="1063"/>
        </w:tabs>
        <w:spacing w:after="0" w:line="482" w:lineRule="exact"/>
        <w:ind w:lef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е)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экземпляр стенограммы заседания диссертационного совета;</w:t>
      </w:r>
    </w:p>
    <w:p w:rsidR="00261281" w:rsidRPr="00712BB5" w:rsidRDefault="00261281" w:rsidP="00261281">
      <w:pPr>
        <w:widowControl w:val="0"/>
        <w:tabs>
          <w:tab w:val="left" w:pos="1063"/>
        </w:tabs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ж)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ab/>
        <w:t>список адресатов, которым направлен автореферат диссертации (с указанием даты рассылки), подписанный ученым секретарем диссертационного совета.</w:t>
      </w:r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071"/>
        </w:tabs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При отрицательном решении по результатам защиты диссертации диссертационный совет в течение 30 дней со дня защиты высылает в </w:t>
      </w:r>
      <w:proofErr w:type="spell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Минобрнауки</w:t>
      </w:r>
      <w:proofErr w:type="spell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России уведомительное письмо на бланке организации, на базе которой создан диссертационный совет, подписанное председателем диссертационного совета, с приложением к нему решения диссертационного совета об отказе в присуждении ученой степени кандидата наук или доктора наук, стенограммы заседания диссертационного совета, подписанной председателем и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ученым секретарем диссертационного совета и заверенной печатью организации, на базе которой создан диссертационный совет, а также полный текст диссертации в электронном виде.</w:t>
      </w:r>
    </w:p>
    <w:p w:rsidR="00261281" w:rsidRPr="00712BB5" w:rsidRDefault="00261281" w:rsidP="00261281">
      <w:pPr>
        <w:widowControl w:val="0"/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proofErr w:type="gram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Диссертационный совет в течение 30 дней возвращает соискателю ученой степени лично или по почте с уведомлением о вручении представленные им ранее документы, за исключением одного экземпляра автореферата и диссертации, которые хранятся в организации, на базе которой создан диссертационный совет, в течение десяти лет, и экземпляра диссертации в электронном виде, который передается в федеральное государственное автономное научное учреждение «Центр 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информационных технологий</w:t>
      </w:r>
      <w:proofErr w:type="gram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и систем органов исполнительной власти».</w:t>
      </w:r>
    </w:p>
    <w:p w:rsidR="00261281" w:rsidRPr="00712BB5" w:rsidRDefault="00261281" w:rsidP="00261281">
      <w:pPr>
        <w:widowControl w:val="0"/>
        <w:spacing w:after="0" w:line="482" w:lineRule="exact"/>
        <w:ind w:left="20" w:right="20" w:firstLine="70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Отзывы на диссертацию, автореферат, стенограмма и аудиовидеозапись заседания диссертационного совета, а также протокол счетной </w:t>
      </w:r>
      <w:r w:rsidRPr="00712BB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комиссий </w:t>
      </w: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остаются в диссертационном совете и направляются на основании запроса по месту повторной защиты или в </w:t>
      </w:r>
      <w:proofErr w:type="spellStart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>Минобрнауки</w:t>
      </w:r>
      <w:proofErr w:type="spellEnd"/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России.</w:t>
      </w:r>
    </w:p>
    <w:p w:rsidR="00261281" w:rsidRPr="00712BB5" w:rsidRDefault="00261281" w:rsidP="00261281">
      <w:pPr>
        <w:widowControl w:val="0"/>
        <w:numPr>
          <w:ilvl w:val="0"/>
          <w:numId w:val="9"/>
        </w:numPr>
        <w:tabs>
          <w:tab w:val="left" w:pos="1067"/>
        </w:tabs>
        <w:spacing w:after="0" w:line="360" w:lineRule="auto"/>
        <w:ind w:left="4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2BB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Соискатель вправе снять диссертацию с рассмотрения по письменному заявлению, поданному до начала тайного голосования. </w:t>
      </w:r>
      <w:r w:rsidRPr="00712BB5">
        <w:rPr>
          <w:rFonts w:ascii="Times New Roman" w:hAnsi="Times New Roman" w:cs="Times New Roman"/>
          <w:sz w:val="28"/>
          <w:szCs w:val="28"/>
        </w:rPr>
        <w:t>При подаче соискателем ученой степени в диссертационный совет письменного заявления о снятии с рассмотрения его диссертации председатель диссертационного совета дает указание о выдаче соискателю ученой степени представленных им документов, за исключением заявления, одного экземпляра диссертации и автореферата диссертации, которые остаются в диссертационном совете. Подготовленные в процессе рассмотрения диссертации документы остаются в диссертационном совете и хранятся в организации в установленном порядке. Копии документов на основании запроса направляются по месту повторной защиты диссертации.</w:t>
      </w:r>
    </w:p>
    <w:p w:rsidR="008F379F" w:rsidRDefault="008F379F"/>
    <w:sectPr w:rsidR="008F379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326" w:rsidRDefault="00FB7326" w:rsidP="00261281">
      <w:pPr>
        <w:spacing w:after="0" w:line="240" w:lineRule="auto"/>
      </w:pPr>
      <w:r>
        <w:separator/>
      </w:r>
    </w:p>
  </w:endnote>
  <w:endnote w:type="continuationSeparator" w:id="0">
    <w:p w:rsidR="00FB7326" w:rsidRDefault="00FB7326" w:rsidP="00261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BB5" w:rsidRDefault="00FB732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779AD1A" wp14:editId="51F28540">
              <wp:simplePos x="0" y="0"/>
              <wp:positionH relativeFrom="page">
                <wp:posOffset>572770</wp:posOffset>
              </wp:positionH>
              <wp:positionV relativeFrom="page">
                <wp:posOffset>10383520</wp:posOffset>
              </wp:positionV>
              <wp:extent cx="2199005" cy="123825"/>
              <wp:effectExtent l="1270" t="1270" r="0" b="317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900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2BB5" w:rsidRDefault="00FB7326">
                          <w:pPr>
                            <w:spacing w:line="240" w:lineRule="auto"/>
                          </w:pPr>
                          <w:r>
                            <w:rPr>
                              <w:rStyle w:val="a6"/>
                              <w:rFonts w:eastAsiaTheme="minorHAnsi"/>
                            </w:rPr>
                            <w:t>Положение о совете по защите диссертаций -13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5.1pt;margin-top:817.6pt;width:173.15pt;height:9.7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" filled="f" stroked="f">
              <v:textbox style="mso-fit-shape-to-text:t" inset="0,0,0,0">
                <w:txbxContent>
                  <w:p w:rsidR="00712BB5" w:rsidRDefault="00FB7326">
                    <w:pPr>
                      <w:spacing w:line="240" w:lineRule="auto"/>
                    </w:pPr>
                    <w:r>
                      <w:rPr>
                        <w:rStyle w:val="a6"/>
                        <w:rFonts w:eastAsiaTheme="minorHAnsi"/>
                      </w:rPr>
                      <w:t>Положение о совете по защите диссертаций 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326" w:rsidRDefault="00FB7326" w:rsidP="00261281">
      <w:pPr>
        <w:spacing w:after="0" w:line="240" w:lineRule="auto"/>
      </w:pPr>
      <w:r>
        <w:separator/>
      </w:r>
    </w:p>
  </w:footnote>
  <w:footnote w:type="continuationSeparator" w:id="0">
    <w:p w:rsidR="00FB7326" w:rsidRDefault="00FB7326" w:rsidP="00261281">
      <w:pPr>
        <w:spacing w:after="0" w:line="240" w:lineRule="auto"/>
      </w:pPr>
      <w:r>
        <w:continuationSeparator/>
      </w:r>
    </w:p>
  </w:footnote>
  <w:footnote w:id="1">
    <w:p w:rsidR="00261281" w:rsidRDefault="00261281" w:rsidP="00261281">
      <w:pPr>
        <w:pStyle w:val="a5"/>
        <w:shd w:val="clear" w:color="auto" w:fill="auto"/>
        <w:tabs>
          <w:tab w:val="left" w:pos="262"/>
        </w:tabs>
        <w:ind w:left="60" w:right="20"/>
      </w:pPr>
      <w:r>
        <w:rPr>
          <w:vertAlign w:val="superscript"/>
        </w:rPr>
        <w:footnoteRef/>
      </w:r>
      <w:r>
        <w:tab/>
      </w:r>
      <w:proofErr w:type="gramStart"/>
      <w:r>
        <w:t>Пункт 2 статьи 7 Федерального закона от 29 декабря 1994 г. № 77-ФЗ «Об обязательном экземпляре документов» (Собрание законодательства Российской Федерации, 1995, № 1, ст.1; 2002, № 7, ст. 630; 2004, № 35, ст. 3607; 2005, № 23, ст. 2203; 2006, № 52, ст. 5497; 2008, № 13, ст. 1184; № 30, ст. 3616; 2011, № 29, ст. 4291)</w:t>
      </w:r>
      <w:proofErr w:type="gramEnd"/>
    </w:p>
  </w:footnote>
  <w:footnote w:id="2">
    <w:p w:rsidR="00261281" w:rsidRDefault="00261281" w:rsidP="00261281">
      <w:pPr>
        <w:pStyle w:val="a5"/>
        <w:shd w:val="clear" w:color="auto" w:fill="auto"/>
        <w:tabs>
          <w:tab w:val="left" w:pos="756"/>
        </w:tabs>
        <w:spacing w:line="276" w:lineRule="exact"/>
        <w:ind w:left="60" w:right="20" w:firstLine="560"/>
      </w:pPr>
      <w:r>
        <w:rPr>
          <w:vertAlign w:val="superscript"/>
        </w:rPr>
        <w:footnoteRef/>
      </w:r>
      <w:r>
        <w:tab/>
        <w:t xml:space="preserve">Часть 3 статьи 107 Федерального закона от 29 декабря 2012 г. № 273-ФЭ «Об </w:t>
      </w:r>
      <w:proofErr w:type="spellStart"/>
      <w:r>
        <w:t>образованйи</w:t>
      </w:r>
      <w:proofErr w:type="spellEnd"/>
      <w:r>
        <w:t xml:space="preserve"> в Российской Федерации» (Собрание законодательства Российской Федерации, 2012, № 53, ст. 7598; 2013, № 19, ст. 2326; № 23, ст. 2878; № 30, ст. 4036; № 48, ст. 6165)</w:t>
      </w:r>
    </w:p>
  </w:footnote>
  <w:footnote w:id="3">
    <w:p w:rsidR="00261281" w:rsidRDefault="00261281" w:rsidP="00261281">
      <w:pPr>
        <w:pStyle w:val="a5"/>
        <w:shd w:val="clear" w:color="auto" w:fill="auto"/>
        <w:tabs>
          <w:tab w:val="left" w:pos="804"/>
        </w:tabs>
        <w:spacing w:line="276" w:lineRule="exact"/>
        <w:ind w:left="60" w:right="40" w:firstLine="540"/>
      </w:pPr>
      <w:r>
        <w:rPr>
          <w:vertAlign w:val="superscript"/>
        </w:rPr>
        <w:footnoteRef/>
      </w:r>
      <w:r>
        <w:tab/>
      </w:r>
      <w:proofErr w:type="gramStart"/>
      <w:r>
        <w:t>Пункт 2 статьи 6.2 Федерального закона от 23 августа 1996 г. № 127-ФЗ «О науке и государственной научно-технической политике» (Собрание законодательства Российской Федерации, 1996, № 35, ст. 4137; 1998, № 30, ст. 3607; № 51, ст. 6271; 2001, № 1, ст. 20; 2004, № 35, ст. 3607; 2005, № 27, ст. 2715; 2006, № 1, ст. 10; № 50, ст. 5280;</w:t>
      </w:r>
      <w:proofErr w:type="gramEnd"/>
      <w:r>
        <w:t xml:space="preserve"> </w:t>
      </w:r>
      <w:proofErr w:type="gramStart"/>
      <w:r>
        <w:t>2007, № 49, ст. 6069; 2008, № 30, ст. 3616; 2009, № 1, ст. 17; № 7, ст. 786; № 31, ст. 3923; № 52, ст. 6434; 2010, № 19, ст. 2291; № 31, ст. 4167; 2011, № 10, ст. 1281; № 30, ст. 4596, ст. 4597, ст. 4602; № 45, ст. 6321; № 49, ст. 7063; 2012, № 31, ст. 4324; № 50, ст. 6963;</w:t>
      </w:r>
      <w:proofErr w:type="gramEnd"/>
      <w:r>
        <w:t xml:space="preserve"> </w:t>
      </w:r>
      <w:proofErr w:type="gramStart"/>
      <w:r>
        <w:t>2013, № 19, ст. 2320; № 27, ст. 3477; № 39, ст. 4883; № 44, ст. 5630)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60DE"/>
    <w:multiLevelType w:val="hybridMultilevel"/>
    <w:tmpl w:val="C2D4D87C"/>
    <w:lvl w:ilvl="0" w:tplc="09C88B4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873E89"/>
    <w:multiLevelType w:val="hybridMultilevel"/>
    <w:tmpl w:val="B6986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76BDB"/>
    <w:multiLevelType w:val="hybridMultilevel"/>
    <w:tmpl w:val="303E2716"/>
    <w:lvl w:ilvl="0" w:tplc="541AF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9E511F"/>
    <w:multiLevelType w:val="hybridMultilevel"/>
    <w:tmpl w:val="C49E7760"/>
    <w:lvl w:ilvl="0" w:tplc="09C88B48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52B76C08"/>
    <w:multiLevelType w:val="multilevel"/>
    <w:tmpl w:val="7CD802D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vertAlign w:val="superscrip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D65CAC"/>
    <w:multiLevelType w:val="hybridMultilevel"/>
    <w:tmpl w:val="ACF6D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A212FA"/>
    <w:multiLevelType w:val="hybridMultilevel"/>
    <w:tmpl w:val="70E8F4C6"/>
    <w:lvl w:ilvl="0" w:tplc="09C88B48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5D1F3D32"/>
    <w:multiLevelType w:val="multilevel"/>
    <w:tmpl w:val="D9A40094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BA22F5"/>
    <w:multiLevelType w:val="hybridMultilevel"/>
    <w:tmpl w:val="72AA6E0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0D140A3"/>
    <w:multiLevelType w:val="hybridMultilevel"/>
    <w:tmpl w:val="F214707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73375B86"/>
    <w:multiLevelType w:val="multilevel"/>
    <w:tmpl w:val="D196E57E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9"/>
  </w:num>
  <w:num w:numId="8">
    <w:abstractNumId w:val="8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014"/>
    <w:rsid w:val="00261281"/>
    <w:rsid w:val="00573014"/>
    <w:rsid w:val="008F379F"/>
    <w:rsid w:val="00FB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281"/>
    <w:pPr>
      <w:ind w:left="720"/>
      <w:contextualSpacing/>
    </w:pPr>
  </w:style>
  <w:style w:type="character" w:customStyle="1" w:styleId="a4">
    <w:name w:val="Сноска_"/>
    <w:basedOn w:val="a0"/>
    <w:link w:val="a5"/>
    <w:rsid w:val="0026128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Колонтитул"/>
    <w:basedOn w:val="a0"/>
    <w:rsid w:val="002612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a5">
    <w:name w:val="Сноска"/>
    <w:basedOn w:val="a"/>
    <w:link w:val="a4"/>
    <w:rsid w:val="00261281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281"/>
    <w:pPr>
      <w:ind w:left="720"/>
      <w:contextualSpacing/>
    </w:pPr>
  </w:style>
  <w:style w:type="character" w:customStyle="1" w:styleId="a4">
    <w:name w:val="Сноска_"/>
    <w:basedOn w:val="a0"/>
    <w:link w:val="a5"/>
    <w:rsid w:val="0026128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Колонтитул"/>
    <w:basedOn w:val="a0"/>
    <w:rsid w:val="002612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a5">
    <w:name w:val="Сноска"/>
    <w:basedOn w:val="a"/>
    <w:link w:val="a4"/>
    <w:rsid w:val="00261281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3671</Words>
  <Characters>20928</Characters>
  <Application>Microsoft Office Word</Application>
  <DocSecurity>0</DocSecurity>
  <Lines>174</Lines>
  <Paragraphs>49</Paragraphs>
  <ScaleCrop>false</ScaleCrop>
  <Company>CPEI</Company>
  <LinksUpToDate>false</LinksUpToDate>
  <CharactersWithSpaces>24550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2</cp:revision>
  <dcterms:created xsi:type="dcterms:W3CDTF">2016-11-11T14:12:00Z</dcterms:created>
  <dcterms:modified xsi:type="dcterms:W3CDTF">2016-11-11T14:21:00Z</dcterms:modified>
</cp:coreProperties>
</file>